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1476" w14:textId="77777777" w:rsidR="00F427B1" w:rsidRDefault="00000000">
      <w:r>
        <w:rPr>
          <w:noProof/>
        </w:rPr>
        <w:drawing>
          <wp:inline distT="0" distB="0" distL="0" distR="0" wp14:anchorId="0AC70A9D" wp14:editId="10EEF28B">
            <wp:extent cx="3017520" cy="830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locku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83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3EECC" w14:textId="77777777" w:rsidR="00F427B1" w:rsidRDefault="00000000">
      <w:pPr>
        <w:spacing w:after="20"/>
      </w:pPr>
      <w:r>
        <w:rPr>
          <w:i/>
          <w:color w:val="606746"/>
          <w:sz w:val="21"/>
        </w:rPr>
        <w:t>Offensive  ·  Defensive  ·  Industrial Control Systems  ·  AI-Enabled Cybersecurity</w:t>
      </w:r>
    </w:p>
    <w:p w14:paraId="151CF296" w14:textId="77777777" w:rsidR="00F427B1" w:rsidRDefault="00000000">
      <w:pPr>
        <w:pBdr>
          <w:bottom w:val="single" w:sz="12" w:space="2" w:color="0E1F33"/>
        </w:pBdr>
        <w:spacing w:after="80"/>
      </w:pPr>
      <w:r>
        <w:rPr>
          <w:color w:val="595959"/>
        </w:rPr>
        <w:t>Service-Disabled Veteran-Owned Small Business (SBA VetCert in process)   |   Sheridan, Wyoming</w:t>
      </w:r>
    </w:p>
    <w:p w14:paraId="12931C3E" w14:textId="77777777" w:rsidR="00F427B1" w:rsidRDefault="00000000">
      <w:pPr>
        <w:spacing w:after="60"/>
      </w:pPr>
      <w:r>
        <w:rPr>
          <w:b/>
          <w:color w:val="595959"/>
          <w:sz w:val="20"/>
        </w:rPr>
        <w:t>CAPABILITY STATEMENT</w:t>
      </w:r>
      <w:r>
        <w:rPr>
          <w:color w:val="595959"/>
        </w:rPr>
        <w:t xml:space="preserve">      Harold Fisher III, Managing Member   ·   harold.fisher.iii@gmail.com</w:t>
      </w:r>
    </w:p>
    <w:p w14:paraId="30AF2F65" w14:textId="77777777" w:rsidR="00F427B1" w:rsidRDefault="00000000">
      <w:pPr>
        <w:pBdr>
          <w:bottom w:val="single" w:sz="6" w:space="2" w:color="606746"/>
        </w:pBdr>
        <w:spacing w:before="140" w:after="60"/>
      </w:pPr>
      <w:r>
        <w:rPr>
          <w:b/>
          <w:color w:val="0E1F33"/>
          <w:sz w:val="22"/>
        </w:rPr>
        <w:t>CORE COMPETENCIES</w:t>
      </w:r>
    </w:p>
    <w:p w14:paraId="4BBA0A5C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rPr>
          <w:b/>
        </w:rPr>
        <w:t xml:space="preserve">Penetration Testing &amp; Offensive Security — </w:t>
      </w:r>
      <w:r>
        <w:t>network, web application, and adversary-emulation assessments performed to industry methodologies (GPEN, GWAPT certified).</w:t>
      </w:r>
    </w:p>
    <w:p w14:paraId="3B2C4F01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rPr>
          <w:b/>
        </w:rPr>
        <w:t xml:space="preserve">Defensive Cyber Operations &amp; Incident Response — </w:t>
      </w:r>
      <w:r>
        <w:t>intrusion detection and traffic analysis, incident handling, threat hunting, and defensible security architecture (GCIA, GCIH, GDSA certified).</w:t>
      </w:r>
    </w:p>
    <w:p w14:paraId="2DDF9C33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rPr>
          <w:b/>
        </w:rPr>
        <w:t xml:space="preserve">ICS / OT &amp; Critical Infrastructure Security — </w:t>
      </w:r>
      <w:r>
        <w:t>assessment and defense of industrial control systems, with hands-on experience securing and training water and wastewater utilities (GICSP certified).</w:t>
      </w:r>
    </w:p>
    <w:p w14:paraId="76782B43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rPr>
          <w:b/>
        </w:rPr>
        <w:t xml:space="preserve">Cybersecurity Training &amp; Workforce Development — </w:t>
      </w:r>
      <w:r>
        <w:t>design and delivery of practitioner training and awareness programs, currently delivered to rural water systems across the southern United States.</w:t>
      </w:r>
    </w:p>
    <w:p w14:paraId="7B20A844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rPr>
          <w:b/>
        </w:rPr>
        <w:t xml:space="preserve">Security Engineering, Automation &amp; AI — </w:t>
      </w:r>
      <w:r>
        <w:t>custom Python security tooling (GPYC certified), AI/LLM-enabled security workflows, and secure systems design.</w:t>
      </w:r>
    </w:p>
    <w:p w14:paraId="2EE42D85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rPr>
          <w:b/>
        </w:rPr>
        <w:t xml:space="preserve">Governance, Strategy &amp; Policy — </w:t>
      </w:r>
      <w:r>
        <w:t>security program planning, policy development, and leadership advisory (GSTRT certified).</w:t>
      </w:r>
    </w:p>
    <w:p w14:paraId="02B301B1" w14:textId="77777777" w:rsidR="00F427B1" w:rsidRDefault="00000000">
      <w:pPr>
        <w:pBdr>
          <w:bottom w:val="single" w:sz="6" w:space="2" w:color="606746"/>
        </w:pBdr>
        <w:spacing w:before="140" w:after="60"/>
      </w:pPr>
      <w:r>
        <w:rPr>
          <w:b/>
          <w:color w:val="0E1F33"/>
          <w:sz w:val="22"/>
        </w:rPr>
        <w:t>DIFFERENTIATORS</w:t>
      </w:r>
    </w:p>
    <w:p w14:paraId="28548386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t>Both principals are U.S. military veterans (Army and Air Force) and active practitioners: one serving as IT &amp; cybersecurity manager for a critical-infrastructure-focused nonprofit, the other as a cybersecurity engineer at a university.</w:t>
      </w:r>
    </w:p>
    <w:p w14:paraId="4D466334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t>15 GIAC certifications across two principals, spanning offensive, defensive, ICS, engineering, and leadership disciplines.</w:t>
      </w:r>
    </w:p>
    <w:p w14:paraId="2058A33A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t>99th-percentile performers in National Cyber League competition events.</w:t>
      </w:r>
    </w:p>
    <w:p w14:paraId="037A99AD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t>Rare small-business depth in water-sector ICS/OT security — a national critical-infrastructure priority (EPA, CISA, USDA).</w:t>
      </w:r>
    </w:p>
    <w:p w14:paraId="11663EC4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t>Principals have held TS/SCI (through 2024, continuous evaluation) and Secret clearances while in service.</w:t>
      </w:r>
    </w:p>
    <w:p w14:paraId="1A82B288" w14:textId="77777777" w:rsidR="00F427B1" w:rsidRDefault="00000000">
      <w:pPr>
        <w:spacing w:after="30"/>
        <w:ind w:left="259" w:hanging="187"/>
      </w:pPr>
      <w:r>
        <w:rPr>
          <w:color w:val="606746"/>
          <w:sz w:val="18"/>
        </w:rPr>
        <w:t xml:space="preserve">▪  </w:t>
      </w:r>
      <w:r>
        <w:t>Two-person firm: senior practitioners do the work — low overhead, direct accountability, rapid response.</w:t>
      </w:r>
    </w:p>
    <w:p w14:paraId="2307D044" w14:textId="77777777" w:rsidR="00F427B1" w:rsidRDefault="00000000">
      <w:pPr>
        <w:pBdr>
          <w:bottom w:val="single" w:sz="6" w:space="2" w:color="606746"/>
        </w:pBdr>
        <w:spacing w:before="140" w:after="60"/>
      </w:pPr>
      <w:r>
        <w:rPr>
          <w:b/>
          <w:color w:val="0E1F33"/>
          <w:sz w:val="22"/>
        </w:rPr>
        <w:t>PERSONNEL &amp; CERTIFICATIONS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F427B1" w14:paraId="4D502179" w14:textId="77777777">
        <w:tc>
          <w:tcPr>
            <w:tcW w:w="5256" w:type="dxa"/>
            <w:shd w:val="clear" w:color="auto" w:fill="F0F1EA"/>
          </w:tcPr>
          <w:p w14:paraId="7DCD97C4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Harold Fisher III — </w:t>
            </w:r>
            <w:r>
              <w:rPr>
                <w:sz w:val="18"/>
              </w:rPr>
              <w:t>Founder / Principal Consultant</w:t>
            </w:r>
          </w:p>
          <w:p w14:paraId="53443CF4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GIAC (9):  </w:t>
            </w:r>
            <w:r>
              <w:rPr>
                <w:sz w:val="18"/>
              </w:rPr>
              <w:t>GWAPT, GPEN, GICSP, GCIA, GPYC, GCIH, GSEC, GISF, GFACT</w:t>
            </w:r>
          </w:p>
          <w:p w14:paraId="7BE33521" w14:textId="77777777" w:rsidR="00F427B1" w:rsidRDefault="00000000">
            <w:pPr>
              <w:spacing w:after="30"/>
            </w:pPr>
            <w:r>
              <w:rPr>
                <w:sz w:val="17"/>
              </w:rPr>
              <w:t>B.S. Cybersecurity, SANS Technology Institute (final course in progress); A.A.S. IT &amp; Cybersecurity, ENMU-Ruidoso. U.S. Army veteran (2024); held TS/SCI.</w:t>
            </w:r>
          </w:p>
        </w:tc>
        <w:tc>
          <w:tcPr>
            <w:tcW w:w="5256" w:type="dxa"/>
            <w:shd w:val="clear" w:color="auto" w:fill="F0F1EA"/>
          </w:tcPr>
          <w:p w14:paraId="567A20AF" w14:textId="6A7E9A1B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Stephen Washington — </w:t>
            </w:r>
            <w:r w:rsidR="00271CBD">
              <w:rPr>
                <w:sz w:val="18"/>
              </w:rPr>
              <w:t xml:space="preserve">Founder / </w:t>
            </w:r>
            <w:r>
              <w:rPr>
                <w:sz w:val="18"/>
              </w:rPr>
              <w:t>Principal Security Engineer</w:t>
            </w:r>
          </w:p>
          <w:p w14:paraId="2644B06B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GIAC (6):  </w:t>
            </w:r>
            <w:r>
              <w:rPr>
                <w:sz w:val="18"/>
              </w:rPr>
              <w:t>GDSA, GSTRT, GPEN, GCIH, GSEC, GFACT</w:t>
            </w:r>
          </w:p>
          <w:p w14:paraId="3430C05B" w14:textId="77777777" w:rsidR="00F427B1" w:rsidRDefault="00000000">
            <w:pPr>
              <w:spacing w:after="30"/>
            </w:pPr>
            <w:r>
              <w:rPr>
                <w:sz w:val="17"/>
              </w:rPr>
              <w:t>B.S. Computer Science. Cybersecurity engineer in higher education. U.S. Air Force veteran; held Secret clearance.</w:t>
            </w:r>
          </w:p>
        </w:tc>
      </w:tr>
    </w:tbl>
    <w:p w14:paraId="16210490" w14:textId="77777777" w:rsidR="00F427B1" w:rsidRDefault="00000000">
      <w:pPr>
        <w:pBdr>
          <w:bottom w:val="single" w:sz="6" w:space="2" w:color="606746"/>
        </w:pBdr>
        <w:spacing w:before="140" w:after="60"/>
      </w:pPr>
      <w:r>
        <w:rPr>
          <w:b/>
          <w:color w:val="0E1F33"/>
          <w:sz w:val="22"/>
        </w:rPr>
        <w:t>COMPANY DATA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4"/>
        <w:gridCol w:w="3514"/>
        <w:gridCol w:w="3514"/>
      </w:tblGrid>
      <w:tr w:rsidR="00F427B1" w14:paraId="4239DA3C" w14:textId="77777777">
        <w:tc>
          <w:tcPr>
            <w:tcW w:w="3514" w:type="dxa"/>
          </w:tcPr>
          <w:p w14:paraId="0BB8C77B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Legal Name:  </w:t>
            </w:r>
            <w:r>
              <w:rPr>
                <w:sz w:val="18"/>
              </w:rPr>
              <w:t>FWARD Cyber Operations LLC</w:t>
            </w:r>
          </w:p>
          <w:p w14:paraId="4AC971E1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Location:  </w:t>
            </w:r>
            <w:r>
              <w:rPr>
                <w:sz w:val="18"/>
              </w:rPr>
              <w:t>Sheridan, WY 82801</w:t>
            </w:r>
          </w:p>
          <w:p w14:paraId="2D22A76C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Structure:  </w:t>
            </w:r>
            <w:r>
              <w:rPr>
                <w:sz w:val="18"/>
              </w:rPr>
              <w:t>Limited Liability Company</w:t>
            </w:r>
          </w:p>
        </w:tc>
        <w:tc>
          <w:tcPr>
            <w:tcW w:w="3514" w:type="dxa"/>
          </w:tcPr>
          <w:p w14:paraId="257D962E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UEI:  </w:t>
            </w:r>
            <w:r>
              <w:rPr>
                <w:sz w:val="18"/>
              </w:rPr>
              <w:t>Pending (SAM.gov in process)</w:t>
            </w:r>
          </w:p>
          <w:p w14:paraId="5DF7222C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CAGE:  </w:t>
            </w:r>
            <w:r>
              <w:rPr>
                <w:sz w:val="18"/>
              </w:rPr>
              <w:t>Pending</w:t>
            </w:r>
          </w:p>
          <w:p w14:paraId="6CE6EC6A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Socioeconomic:  </w:t>
            </w:r>
            <w:r>
              <w:rPr>
                <w:sz w:val="18"/>
              </w:rPr>
              <w:t>Small Business; SDVOSB (VetCert in process)</w:t>
            </w:r>
          </w:p>
        </w:tc>
        <w:tc>
          <w:tcPr>
            <w:tcW w:w="3514" w:type="dxa"/>
          </w:tcPr>
          <w:p w14:paraId="72089711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NAICS:  </w:t>
            </w:r>
            <w:r>
              <w:rPr>
                <w:sz w:val="18"/>
              </w:rPr>
              <w:t>541512, 541519, 541511, 541690, 611420</w:t>
            </w:r>
          </w:p>
          <w:p w14:paraId="4E984B0E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Accepts:  </w:t>
            </w:r>
            <w:r>
              <w:rPr>
                <w:sz w:val="18"/>
              </w:rPr>
              <w:t>EFT / Government Purchase Card</w:t>
            </w:r>
          </w:p>
          <w:p w14:paraId="438436DF" w14:textId="77777777" w:rsidR="00F427B1" w:rsidRDefault="00000000">
            <w:pPr>
              <w:spacing w:after="30"/>
            </w:pPr>
            <w:r>
              <w:rPr>
                <w:b/>
                <w:color w:val="0E1F33"/>
                <w:sz w:val="18"/>
              </w:rPr>
              <w:t xml:space="preserve">POC:  </w:t>
            </w:r>
            <w:r>
              <w:rPr>
                <w:sz w:val="18"/>
              </w:rPr>
              <w:t>harold.fisher.iii@gmail.com</w:t>
            </w:r>
          </w:p>
        </w:tc>
      </w:tr>
    </w:tbl>
    <w:p w14:paraId="407605BD" w14:textId="77777777" w:rsidR="001B1784" w:rsidRDefault="001B1784"/>
    <w:sectPr w:rsidR="001B1784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7133790">
    <w:abstractNumId w:val="8"/>
  </w:num>
  <w:num w:numId="2" w16cid:durableId="1956326055">
    <w:abstractNumId w:val="6"/>
  </w:num>
  <w:num w:numId="3" w16cid:durableId="1311058307">
    <w:abstractNumId w:val="5"/>
  </w:num>
  <w:num w:numId="4" w16cid:durableId="269554734">
    <w:abstractNumId w:val="4"/>
  </w:num>
  <w:num w:numId="5" w16cid:durableId="1315183222">
    <w:abstractNumId w:val="7"/>
  </w:num>
  <w:num w:numId="6" w16cid:durableId="715010988">
    <w:abstractNumId w:val="3"/>
  </w:num>
  <w:num w:numId="7" w16cid:durableId="1444691312">
    <w:abstractNumId w:val="2"/>
  </w:num>
  <w:num w:numId="8" w16cid:durableId="114368451">
    <w:abstractNumId w:val="1"/>
  </w:num>
  <w:num w:numId="9" w16cid:durableId="48806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1784"/>
    <w:rsid w:val="00271CBD"/>
    <w:rsid w:val="0029639D"/>
    <w:rsid w:val="00326F90"/>
    <w:rsid w:val="004132F1"/>
    <w:rsid w:val="00AA1D8D"/>
    <w:rsid w:val="00B47730"/>
    <w:rsid w:val="00CB0664"/>
    <w:rsid w:val="00F427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A66122"/>
  <w14:defaultImageDpi w14:val="300"/>
  <w15:docId w15:val="{9AF1D4FD-31A0-494C-B572-FE4F723C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Gusty Fisher</cp:lastModifiedBy>
  <cp:revision>2</cp:revision>
  <dcterms:created xsi:type="dcterms:W3CDTF">2013-12-23T23:15:00Z</dcterms:created>
  <dcterms:modified xsi:type="dcterms:W3CDTF">2026-08-11T22:47:00Z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472f7916-819b-4d49-ae78-ff502961b038</vt:lpwstr>
  </property>
</Properties>
</file>